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B9" w:rsidRPr="001D5DB9" w:rsidRDefault="001D5DB9" w:rsidP="001D5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DB9" w:rsidRPr="001D5DB9" w:rsidRDefault="001D5DB9" w:rsidP="001D5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DB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D5DB9" w:rsidRPr="001D5DB9" w:rsidRDefault="001D5DB9" w:rsidP="001D5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DB9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1D5DB9" w:rsidRPr="001D5DB9" w:rsidRDefault="001D5DB9" w:rsidP="001D5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DB9">
        <w:rPr>
          <w:rFonts w:ascii="Times New Roman" w:hAnsi="Times New Roman" w:cs="Times New Roman"/>
          <w:b/>
          <w:sz w:val="28"/>
          <w:szCs w:val="28"/>
        </w:rPr>
        <w:t>Администрация Ивановского сельского поселения</w:t>
      </w:r>
    </w:p>
    <w:p w:rsidR="001D5DB9" w:rsidRPr="001D5DB9" w:rsidRDefault="001D5DB9" w:rsidP="001D5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DB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5DB9" w:rsidRPr="001D5DB9" w:rsidRDefault="001D5DB9" w:rsidP="001D5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DB9" w:rsidRPr="001D5DB9" w:rsidRDefault="001D5DB9" w:rsidP="001D5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DB9">
        <w:rPr>
          <w:rFonts w:ascii="Times New Roman" w:hAnsi="Times New Roman" w:cs="Times New Roman"/>
          <w:b/>
          <w:sz w:val="28"/>
          <w:szCs w:val="28"/>
        </w:rPr>
        <w:t>от  21.09.2022 № 83</w:t>
      </w:r>
    </w:p>
    <w:p w:rsidR="001D5DB9" w:rsidRPr="001D5DB9" w:rsidRDefault="001D5DB9" w:rsidP="001D5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д. Ивановское</w:t>
      </w:r>
    </w:p>
    <w:p w:rsidR="001D5DB9" w:rsidRPr="001D5DB9" w:rsidRDefault="001D5DB9" w:rsidP="001D5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DB9" w:rsidRPr="001D5DB9" w:rsidRDefault="001D5DB9" w:rsidP="001D5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DB9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«Присвоение адреса объекту адресации, изменение, аннулирование адреса»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5DB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и письмом Управления по развитию государственных услуг Администрации Губернатора Новгородской области от 27.07.2022 № 13-05/435, Администрация Ивановского сельского поселения</w:t>
      </w:r>
      <w:bookmarkStart w:id="0" w:name="_GoBack"/>
      <w:bookmarkEnd w:id="0"/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D5DB9">
        <w:rPr>
          <w:rFonts w:ascii="Times New Roman" w:hAnsi="Times New Roman" w:cs="Times New Roman"/>
          <w:sz w:val="28"/>
          <w:szCs w:val="28"/>
        </w:rPr>
        <w:t>: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Администрации Ивановского сельского поселения по предоставлению муниципальной услуги «Присвоение адреса объекту адресации, изменение, аннулирование адреса» (далее Административный регламент), утвержденный постановлением Администрации Ивановского сельского поселения от 16.01.2012 № 18 (в редакции постановления администрации Ивановского сельского поселения от 13.04.2020 № 40) следующие изменения: 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1.1. Пункт 2.3. Административного регламента изложить в редакции: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«2.3. Описание результата предоставления муниципальной услуги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являются: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- выдача (направление) решения Администрации поселения о присвоении адреса объекту адресации;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-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- выдача (направление) решения Администрации поселения об отказе в присвоении объекту адресации или аннулирование его адреса.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2.3.2. Решение о присвоении адреса объекту адресации принимается Администрацией поселения с учетом требований к его составу, установленных пунктом 22 Правил присвоения, изменения и аннулирования адресов, утвержденных постановлением Правительства Российской Федерации от 19 ноября 2014 г. № 1221.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 xml:space="preserve">2.3.3. Решение об аннулировании адреса объекта адресации принимается Администрацией поселения с учетом требований к его составу, установленных пунктом 23 Правил присвоения, изменения и аннулирования </w:t>
      </w:r>
      <w:r w:rsidRPr="001D5DB9">
        <w:rPr>
          <w:rFonts w:ascii="Times New Roman" w:hAnsi="Times New Roman" w:cs="Times New Roman"/>
          <w:sz w:val="28"/>
          <w:szCs w:val="28"/>
        </w:rPr>
        <w:lastRenderedPageBreak/>
        <w:t>адресов, утвержденных постановлением Правительства Российской Федерации от 19 ноября 2014 г. № 1221.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5DB9">
        <w:rPr>
          <w:rFonts w:ascii="Times New Roman" w:hAnsi="Times New Roman" w:cs="Times New Roman"/>
          <w:sz w:val="28"/>
          <w:szCs w:val="28"/>
        </w:rPr>
        <w:t>Окончательным результатом предоставления муниципальной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оформленной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 в государственном адресном реестре, органам государственной власти, органам местного самоуправления, физическим и юридическим лицам, в</w:t>
      </w:r>
      <w:proofErr w:type="gramEnd"/>
      <w:r w:rsidRPr="001D5DB9">
        <w:rPr>
          <w:rFonts w:ascii="Times New Roman" w:hAnsi="Times New Roman" w:cs="Times New Roman"/>
          <w:sz w:val="28"/>
          <w:szCs w:val="28"/>
        </w:rPr>
        <w:t xml:space="preserve"> том числе посредством обеспечения доступа к федеральной информационной адресной системе».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2.3.4. Решение об отказе в присвоении объекту адресации адреса или аннулировании его адреса принимается Администрацией поселения по форме, установленной приложением № 2 к приказу Министерства финансов Российской Федерации от 11 декабря 2014 г. № 146н.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 xml:space="preserve">Решение об отказе </w:t>
      </w:r>
      <w:proofErr w:type="gramStart"/>
      <w:r w:rsidRPr="001D5D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5DB9">
        <w:rPr>
          <w:rFonts w:ascii="Times New Roman" w:hAnsi="Times New Roman" w:cs="Times New Roman"/>
          <w:sz w:val="28"/>
          <w:szCs w:val="28"/>
        </w:rPr>
        <w:t xml:space="preserve"> присвоении объекту адресации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 xml:space="preserve">2.3.5. Результат предоставления муниципальной услуги может быть предоставлен в форме электронного документа единого портала, регионального портала или информации с портала федеральной информационного адресной системы (далее </w:t>
      </w:r>
      <w:proofErr w:type="gramStart"/>
      <w:r w:rsidRPr="001D5DB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D5DB9">
        <w:rPr>
          <w:rFonts w:ascii="Times New Roman" w:hAnsi="Times New Roman" w:cs="Times New Roman"/>
          <w:sz w:val="28"/>
          <w:szCs w:val="28"/>
        </w:rPr>
        <w:t>ортал адресной системы).».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1.2. Административный регламент дополнить пунктом 2.6.5. следующего содержания: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 xml:space="preserve">«2.6.5. При обращении за предоставлением муниципальной услуги непосредственно в Администрацию поселения или МФЦ заявитель, представитель заявителя предъявляют документ, удостоверяющий личность. 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или регионального портала,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 могут быть проверены путем направления запроса с использованием системы межведомственного электронного взаимодействия.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В случае если заявление подается через представителя заявителя, также предоставляется документ, подтверждающий полномочия на осуществление действий от имени заявителя в соответствии с законодательством Российской Федерации</w:t>
      </w:r>
      <w:proofErr w:type="gramStart"/>
      <w:r w:rsidRPr="001D5DB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1.3. Пункт 2.9. Административного регламента изложить в редакции: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«Основания для отказа в приеме документов: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lastRenderedPageBreak/>
        <w:t>- некорректное (неполное, неправильное, недостоверное) заполнение обязательных полей в форме заявления;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- предоставление неполного комплекта документов, необходимых для предоставления муниципальной услуги;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- заявление подано в орган, в полномочия которого не входит предоставление муниципальной услуги;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- представленные заявителем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- представленные документы утратили силу на момент обращения за муниципальной услугой;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- наличие противоречивых сведений в заявлении и приложенных к нему документах;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- заявление и иные документы, необходимые для предоставления муниципальной услуги, в электронной форме поданы с нарушением установленных требований;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-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-выявлено несоблюдение условий признания квалифицированной электронной подписи действительной в документах, представленных в электронной форме</w:t>
      </w:r>
      <w:proofErr w:type="gramStart"/>
      <w:r w:rsidRPr="001D5DB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1.4. Пункт 2.10.2. Административного регламента изложить в редакции: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«2.10.2. Основаниями для отказа в предоставлении муниципальной услуги являются случаи, поименованные в пункте 40 Правил присвоения, изменения и аннулирования адресов, утвержденных постановлением Правительства Российской Федерации от 19 ноября 2014 г. № 1221: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- с заявлением обратилось лицо, не указанное в пункте 1.2. Административного регламента;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1D5DB9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1D5DB9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 xml:space="preserve">- отсутствуют случаи и условия для присвоения объекту адресации адреса или аннулирования его адреса, указанные в пунктах 5,8-11 и 14 – 18 Правил </w:t>
      </w:r>
      <w:r w:rsidRPr="001D5DB9">
        <w:rPr>
          <w:rFonts w:ascii="Times New Roman" w:hAnsi="Times New Roman" w:cs="Times New Roman"/>
          <w:sz w:val="28"/>
          <w:szCs w:val="28"/>
        </w:rPr>
        <w:lastRenderedPageBreak/>
        <w:t>присвоения, изменения и аннулирования адресов, утвержденных постановлением Правительства Российской Федерации от 19 ноября 2014 г. № 1221.».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1.5. Административный регламент дополнить пунктом 2.18.3. следующего содержания: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 xml:space="preserve">«2.18.3. Электронные документы могут быть предоставлены в следующих форматах: </w:t>
      </w:r>
      <w:proofErr w:type="spellStart"/>
      <w:r w:rsidRPr="001D5DB9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1D5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DB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1D5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DB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1D5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DB9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1D5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DB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1D5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DB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1D5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DB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1D5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DB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D5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DB9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1D5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DB9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1D5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DB9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1D5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DB9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1D5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DB9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1D5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DB9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1D5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DB9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1D5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DB9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1D5DB9">
        <w:rPr>
          <w:rFonts w:ascii="Times New Roman" w:hAnsi="Times New Roman" w:cs="Times New Roman"/>
          <w:sz w:val="28"/>
          <w:szCs w:val="28"/>
        </w:rPr>
        <w:t>.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1D5DB9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1D5DB9">
        <w:rPr>
          <w:rFonts w:ascii="Times New Roman" w:hAnsi="Times New Roman" w:cs="Times New Roman"/>
          <w:sz w:val="28"/>
          <w:szCs w:val="28"/>
        </w:rPr>
        <w:t xml:space="preserve"> (масштаб 1:1):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с сохранением всех аутентичных признаков подлинности (графической  подписи лица, печати, углового штампа бланка);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их которых содержит текстовую и (или) графическую информацию.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формате </w:t>
      </w:r>
      <w:proofErr w:type="spellStart"/>
      <w:r w:rsidRPr="001D5DB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1D5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DB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1D5DB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D5DB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1D5DB9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</w:t>
      </w:r>
      <w:proofErr w:type="gramStart"/>
      <w:r w:rsidRPr="001D5DB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1.6. Пункт 3.2.1.  Административного регламента дополнить абзацами следующего содержания: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 xml:space="preserve">«Прием и обработка документов, направленных заявителем через региональный портал, осуществляется в системе межведомственного взаимодействия </w:t>
      </w:r>
      <w:proofErr w:type="spellStart"/>
      <w:r w:rsidRPr="001D5DB9">
        <w:rPr>
          <w:rFonts w:ascii="Times New Roman" w:hAnsi="Times New Roman" w:cs="Times New Roman"/>
          <w:sz w:val="28"/>
          <w:szCs w:val="28"/>
        </w:rPr>
        <w:t>Smart-route</w:t>
      </w:r>
      <w:proofErr w:type="spellEnd"/>
      <w:r w:rsidRPr="001D5D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5DB9">
        <w:rPr>
          <w:rFonts w:ascii="Times New Roman" w:hAnsi="Times New Roman" w:cs="Times New Roman"/>
          <w:sz w:val="28"/>
          <w:szCs w:val="28"/>
        </w:rPr>
        <w:t>Digit</w:t>
      </w:r>
      <w:proofErr w:type="spellEnd"/>
      <w:r w:rsidRPr="001D5DB9">
        <w:rPr>
          <w:rFonts w:ascii="Times New Roman" w:hAnsi="Times New Roman" w:cs="Times New Roman"/>
          <w:sz w:val="28"/>
          <w:szCs w:val="28"/>
        </w:rPr>
        <w:t xml:space="preserve"> МЭВ).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 xml:space="preserve">Прием и обработка документов, направленных заявителем через единый портал, осуществляется в системе межведомственного взаимодействия  </w:t>
      </w:r>
      <w:proofErr w:type="spellStart"/>
      <w:r w:rsidRPr="001D5DB9">
        <w:rPr>
          <w:rFonts w:ascii="Times New Roman" w:hAnsi="Times New Roman" w:cs="Times New Roman"/>
          <w:sz w:val="28"/>
          <w:szCs w:val="28"/>
        </w:rPr>
        <w:t>Smart-route</w:t>
      </w:r>
      <w:proofErr w:type="spellEnd"/>
      <w:r w:rsidRPr="001D5D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5DB9">
        <w:rPr>
          <w:rFonts w:ascii="Times New Roman" w:hAnsi="Times New Roman" w:cs="Times New Roman"/>
          <w:sz w:val="28"/>
          <w:szCs w:val="28"/>
        </w:rPr>
        <w:t>Digit</w:t>
      </w:r>
      <w:proofErr w:type="spellEnd"/>
      <w:r w:rsidRPr="001D5DB9">
        <w:rPr>
          <w:rFonts w:ascii="Times New Roman" w:hAnsi="Times New Roman" w:cs="Times New Roman"/>
          <w:sz w:val="28"/>
          <w:szCs w:val="28"/>
        </w:rPr>
        <w:t xml:space="preserve"> МЭВ) или информационной системе «платформа государственных сервисов» (ПГС)</w:t>
      </w:r>
      <w:proofErr w:type="gramStart"/>
      <w:r w:rsidRPr="001D5DB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1D5DB9">
        <w:rPr>
          <w:rFonts w:ascii="Times New Roman" w:hAnsi="Times New Roman" w:cs="Times New Roman"/>
          <w:sz w:val="28"/>
          <w:szCs w:val="28"/>
        </w:rPr>
        <w:t>.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 xml:space="preserve">1.7. Административный регламент дополнить пунктом 3.2.7. следующего содержания: 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«3.2.7. 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</w:t>
      </w:r>
      <w:proofErr w:type="gramStart"/>
      <w:r w:rsidRPr="001D5DB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муниципальной газете «Ивановский вестник» и разместить на официальном сайте Администрации Ивановского сельского поселения в информационно-телекоммуникационной сети "Интернет".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DB9" w:rsidRPr="001D5DB9" w:rsidRDefault="001D5DB9" w:rsidP="001D5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DB9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03A6C" w:rsidRPr="001D5DB9" w:rsidRDefault="001D5DB9" w:rsidP="001D5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DB9">
        <w:rPr>
          <w:rFonts w:ascii="Times New Roman" w:hAnsi="Times New Roman" w:cs="Times New Roman"/>
          <w:b/>
          <w:sz w:val="28"/>
          <w:szCs w:val="28"/>
        </w:rPr>
        <w:t xml:space="preserve">Ивановского сельского поселения                                     А.В. Андреев    </w:t>
      </w:r>
    </w:p>
    <w:sectPr w:rsidR="00D03A6C" w:rsidRPr="001D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B9"/>
    <w:rsid w:val="001D5DB9"/>
    <w:rsid w:val="00D0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2022-09-21T06:13:00Z</dcterms:created>
  <dcterms:modified xsi:type="dcterms:W3CDTF">2022-09-21T06:17:00Z</dcterms:modified>
</cp:coreProperties>
</file>